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45" w:before="80" w:after="283"/>
        <w:jc w:val="center"/>
        <w:rPr>
          <w:rFonts w:ascii="Times New Roman;serif" w:hAnsi="Times New Roman;serif"/>
          <w:b/>
          <w:color w:val="000000"/>
          <w:sz w:val="20"/>
        </w:rPr>
      </w:pPr>
      <w:r>
        <w:rPr>
          <w:rFonts w:ascii="Times New Roman;serif" w:hAnsi="Times New Roman;serif"/>
          <w:b/>
          <w:color w:val="000000"/>
          <w:sz w:val="20"/>
        </w:rPr>
        <w:t>_______________________</w:t>
      </w:r>
    </w:p>
    <w:p>
      <w:pPr>
        <w:pStyle w:val="TextBody"/>
        <w:bidi w:val="0"/>
        <w:spacing w:lineRule="auto" w:line="345" w:before="10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345" w:before="8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345"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345"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March 10, 2026</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_______________________</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AVIAT NETWORKS,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80" w:after="140"/>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tbl>
      <w:tblPr>
        <w:tblW w:w="7048" w:type="dxa"/>
        <w:jc w:val="center"/>
        <w:tblInd w:w="0" w:type="dxa"/>
        <w:tblLayout w:type="fixed"/>
        <w:tblCellMar>
          <w:top w:w="28" w:type="dxa"/>
          <w:left w:w="28" w:type="dxa"/>
          <w:bottom w:w="28" w:type="dxa"/>
          <w:right w:w="28" w:type="dxa"/>
        </w:tblCellMar>
      </w:tblPr>
      <w:tblGrid>
        <w:gridCol w:w="700"/>
        <w:gridCol w:w="615"/>
        <w:gridCol w:w="619"/>
        <w:gridCol w:w="203"/>
        <w:gridCol w:w="203"/>
        <w:gridCol w:w="203"/>
        <w:gridCol w:w="816"/>
        <w:gridCol w:w="816"/>
        <w:gridCol w:w="825"/>
        <w:gridCol w:w="203"/>
        <w:gridCol w:w="203"/>
        <w:gridCol w:w="203"/>
        <w:gridCol w:w="420"/>
        <w:gridCol w:w="420"/>
        <w:gridCol w:w="599"/>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Delaware</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001-33278</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20-5961564</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(Commission File</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(I.R.S. Employer</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Number)</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15"/>
            <w:tcBorders/>
            <w:tcMar>
              <w:top w:w="0" w:type="dxa"/>
              <w:left w:w="0" w:type="dxa"/>
              <w:bottom w:w="0" w:type="dxa"/>
              <w:right w:w="0" w:type="dxa"/>
            </w:tcMar>
            <w:vAlign w:val="center"/>
          </w:tcPr>
          <w:p>
            <w:pPr>
              <w:pStyle w:val="TableContents"/>
              <w:bidi w:val="0"/>
              <w:spacing w:lineRule="auto" w:line="345" w:before="180" w:after="283"/>
              <w:jc w:val="center"/>
              <w:rPr>
                <w:rFonts w:ascii="Times New Roman;serif" w:hAnsi="Times New Roman;serif"/>
                <w:b/>
                <w:color w:val="000000"/>
                <w:sz w:val="20"/>
              </w:rPr>
            </w:pPr>
            <w:r>
              <w:rPr>
                <w:rFonts w:ascii="Times New Roman;serif" w:hAnsi="Times New Roman;serif"/>
                <w:b/>
                <w:color w:val="000000"/>
                <w:sz w:val="20"/>
              </w:rPr>
              <w:t>200 Parker Dr., Suite C100A, Austin, Texas 78728</w:t>
            </w:r>
          </w:p>
        </w:tc>
      </w:tr>
      <w:tr>
        <w:trPr/>
        <w:tc>
          <w:tcPr>
            <w:tcW w:w="7048" w:type="dxa"/>
            <w:gridSpan w:val="15"/>
            <w:tcBorders/>
            <w:tcMar>
              <w:top w:w="0" w:type="dxa"/>
              <w:left w:w="0" w:type="dxa"/>
              <w:bottom w:w="0" w:type="dxa"/>
              <w:right w:w="0" w:type="dxa"/>
            </w:tcMar>
            <w:vAlign w:val="center"/>
          </w:tcPr>
          <w:p>
            <w:pPr>
              <w:pStyle w:val="TableContents"/>
              <w:bidi w:val="0"/>
              <w:spacing w:lineRule="auto" w:line="345" w:before="24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8"/>
              </w:rPr>
            </w:pPr>
            <w:r>
              <w:rPr>
                <w:rFonts w:ascii="Times New Roman;serif" w:hAnsi="Times New Roman;serif"/>
                <w:b/>
                <w:color w:val="000000"/>
                <w:sz w:val="18"/>
              </w:rPr>
              <w:t>(408)-941-7100</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9"/>
            <w:tcBorders/>
            <w:tcMar>
              <w:top w:w="0" w:type="dxa"/>
              <w:left w:w="0" w:type="dxa"/>
              <w:bottom w:w="0" w:type="dxa"/>
              <w:right w:w="0" w:type="dxa"/>
            </w:tcMar>
            <w:vAlign w:val="center"/>
          </w:tcPr>
          <w:p>
            <w:pPr>
              <w:pStyle w:val="TableContents"/>
              <w:bidi w:val="0"/>
              <w:spacing w:lineRule="auto" w:line="345" w:before="18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3"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Share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120"/>
        <w:jc w:val="both"/>
        <w:rPr/>
      </w:pPr>
      <w:r>
        <w:rPr/>
      </w:r>
    </w:p>
    <w:p>
      <w:pPr>
        <w:pStyle w:val="TextBody"/>
        <w:bidi w:val="0"/>
        <w:spacing w:before="0" w:after="0"/>
        <w:ind w:left="0" w:right="0" w:firstLine="72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On September 10, 2025, Aviat Networks, Inc. (“Aviat” or the “Company”) filed its Annual Report on Form 10-K for the fiscal year ended June 27, 2025 (the “Form 10-K”) with the Securities and Exchange Commission (the “SEC”). Due to the Company not being eligible to use a Form S-3 at the time of the September 10, 2025 Form 10-K filing, the Consent of Independent Registered Public Accounting Firm, dated September 10, 2025 and filed as Exhibit 23 to the Form 10-K, did not include reference to the Company’s Registration Statement No. 333-279014 on Form S-3. The Consent of Independent Registered Public Accounting Firm, date</w:t>
      </w:r>
      <w:r>
        <w:rPr>
          <w:rFonts w:ascii="Times New Roman;serif" w:hAnsi="Times New Roman;serif"/>
          <w:b w:val="false"/>
          <w:color w:val="000000"/>
          <w:sz w:val="20"/>
          <w:shd w:fill="FFFFFF" w:val="clear"/>
        </w:rPr>
        <w:t xml:space="preserve">d </w:t>
      </w:r>
      <w:r>
        <w:rPr>
          <w:rFonts w:ascii="Times New Roman;serif" w:hAnsi="Times New Roman;serif"/>
          <w:b w:val="false"/>
          <w:color w:val="000000"/>
          <w:sz w:val="20"/>
        </w:rPr>
        <w:t>March 10, 2026, is attached as Exhibit 23 to this Current Report on Form 8-K and is hereby filed with the SEC. The Consent does not change any previously reported financial results or other disclosure contained in the Form 10-K.</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345" w:before="0" w:after="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Exhibits</w:t>
      </w:r>
    </w:p>
    <w:p>
      <w:pPr>
        <w:pStyle w:val="TextBody"/>
        <w:bidi w:val="0"/>
        <w:spacing w:before="0" w:after="0"/>
        <w:jc w:val="left"/>
        <w:rPr/>
      </w:pPr>
      <w:r>
        <w:rPr/>
      </w:r>
    </w:p>
    <w:tbl>
      <w:tblPr>
        <w:tblW w:w="7919" w:type="dxa"/>
        <w:jc w:val="left"/>
        <w:tblInd w:w="0" w:type="dxa"/>
        <w:tblLayout w:type="fixed"/>
        <w:tblCellMar>
          <w:top w:w="28" w:type="dxa"/>
          <w:left w:w="28" w:type="dxa"/>
          <w:bottom w:w="28" w:type="dxa"/>
          <w:right w:w="28" w:type="dxa"/>
        </w:tblCellMar>
      </w:tblPr>
      <w:tblGrid>
        <w:gridCol w:w="391"/>
        <w:gridCol w:w="344"/>
        <w:gridCol w:w="345"/>
        <w:gridCol w:w="1998"/>
        <w:gridCol w:w="1998"/>
        <w:gridCol w:w="28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avnwex23audconsent.htm">
              <w:r>
                <w:rPr>
                  <w:rStyle w:val="InternetLink"/>
                  <w:rFonts w:ascii="Times New Roman;serif" w:hAnsi="Times New Roman;serif"/>
                  <w:b w:val="false"/>
                  <w:color w:val="0000FF"/>
                  <w:sz w:val="20"/>
                  <w:u w:val="single"/>
                </w:rPr>
                <w:t>Consent of Deloitte &amp; Touche LLP, independent registered public accounting firm</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w:t>
      </w:r>
    </w:p>
    <w:tbl>
      <w:tblPr>
        <w:tblW w:w="10205" w:type="dxa"/>
        <w:jc w:val="center"/>
        <w:tblInd w:w="0" w:type="dxa"/>
        <w:tblLayout w:type="fixed"/>
        <w:tblCellMar>
          <w:top w:w="28" w:type="dxa"/>
          <w:left w:w="28" w:type="dxa"/>
          <w:bottom w:w="28" w:type="dxa"/>
          <w:right w:w="28" w:type="dxa"/>
        </w:tblCellMar>
      </w:tblPr>
      <w:tblGrid>
        <w:gridCol w:w="543"/>
        <w:gridCol w:w="399"/>
        <w:gridCol w:w="399"/>
        <w:gridCol w:w="383"/>
        <w:gridCol w:w="383"/>
        <w:gridCol w:w="383"/>
        <w:gridCol w:w="391"/>
        <w:gridCol w:w="383"/>
        <w:gridCol w:w="383"/>
        <w:gridCol w:w="383"/>
        <w:gridCol w:w="383"/>
        <w:gridCol w:w="383"/>
        <w:gridCol w:w="483"/>
        <w:gridCol w:w="383"/>
        <w:gridCol w:w="383"/>
        <w:gridCol w:w="383"/>
        <w:gridCol w:w="383"/>
        <w:gridCol w:w="383"/>
        <w:gridCol w:w="412"/>
        <w:gridCol w:w="383"/>
        <w:gridCol w:w="2216"/>
      </w:tblGrid>
      <w:tr>
        <w:trPr/>
        <w:tc>
          <w:tcPr>
            <w:tcW w:w="54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ind w:left="0" w:right="0" w:firstLine="495"/>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15"/>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AVIAT NETWORKS, INC.</w:t>
            </w:r>
          </w:p>
        </w:tc>
      </w:tr>
      <w:tr>
        <w:trPr/>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March 10, 2026</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9"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Andrew C. Schmidt</w:t>
            </w:r>
          </w:p>
        </w:tc>
      </w:tr>
      <w:tr>
        <w:trPr/>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Andrew C. Schmidt</w:t>
            </w:r>
          </w:p>
        </w:tc>
      </w:tr>
      <w:tr>
        <w:trPr/>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1" w:before="0" w:after="200"/>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lineRule="auto" w:line="331"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Consent of Independent Registered Public Accounting Firm</w:t>
      </w:r>
    </w:p>
    <w:p>
      <w:pPr>
        <w:pStyle w:val="TextBody"/>
        <w:bidi w:val="0"/>
        <w:spacing w:before="0" w:after="36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Registration Statement No. 333-279014 on Form S-3 of our reports dated September 10, 2025, relating to the financial statements of Aviat Networks, Inc. (the “Company”) and the effectiveness of the Company's internal control over financial reporting appearing in the Annual Report on Form 10-K of Aviat Networks, Inc. for the year ended June 27, 2025.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Austin, Texas</w:t>
      </w:r>
    </w:p>
    <w:p>
      <w:pPr>
        <w:pStyle w:val="TextBody"/>
        <w:bidi w:val="0"/>
        <w:spacing w:lineRule="auto" w:line="256"/>
        <w:jc w:val="left"/>
        <w:rPr>
          <w:rFonts w:ascii="Times New Roman;serif" w:hAnsi="Times New Roman;serif"/>
          <w:b w:val="false"/>
          <w:color w:val="000000"/>
          <w:sz w:val="20"/>
        </w:rPr>
      </w:pPr>
      <w:r>
        <w:rPr>
          <w:rFonts w:ascii="Times New Roman;serif" w:hAnsi="Times New Roman;serif"/>
          <w:b w:val="false"/>
          <w:color w:val="000000"/>
          <w:sz w:val="20"/>
        </w:rPr>
        <w:t>March 10, 2026</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3421</Characters>
  <CharactersWithSpaces>3967</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